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A9" w:rsidRPr="00B9686F" w:rsidRDefault="009D4BA9" w:rsidP="009D4BA9">
      <w:pPr>
        <w:jc w:val="center"/>
        <w:rPr>
          <w:rFonts w:ascii="Arial Black" w:hAnsi="Arial Black" w:cs="Arial"/>
        </w:rPr>
      </w:pPr>
      <w:r w:rsidRPr="00B9686F">
        <w:rPr>
          <w:rFonts w:ascii="Arial Black" w:hAnsi="Arial Black" w:cs="Arial"/>
        </w:rPr>
        <w:t>ДОГОВОР ПОЖЕРТВОВАНИЯ № ДС - __ /2015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г. Санкт-Петербург</w:t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</w:r>
      <w:r w:rsidRPr="00B9686F">
        <w:rPr>
          <w:rFonts w:ascii="Arial" w:hAnsi="Arial" w:cs="Arial"/>
        </w:rPr>
        <w:tab/>
        <w:t xml:space="preserve"> «____» ___________ 2015 г.</w:t>
      </w:r>
    </w:p>
    <w:p w:rsidR="009D4BA9" w:rsidRPr="00B9686F" w:rsidRDefault="009D4BA9" w:rsidP="00FD59BF">
      <w:pPr>
        <w:ind w:firstLine="708"/>
        <w:jc w:val="both"/>
        <w:rPr>
          <w:rFonts w:ascii="Arial" w:hAnsi="Arial" w:cs="Arial"/>
        </w:rPr>
      </w:pPr>
      <w:r w:rsidRPr="00B9686F">
        <w:rPr>
          <w:rFonts w:ascii="Arial" w:hAnsi="Arial" w:cs="Arial"/>
          <w:b/>
        </w:rPr>
        <w:t>___________________________________________________</w:t>
      </w:r>
      <w:r w:rsidRPr="00B9686F">
        <w:rPr>
          <w:rFonts w:ascii="Arial" w:hAnsi="Arial" w:cs="Arial"/>
        </w:rPr>
        <w:t>,</w:t>
      </w:r>
      <w:r w:rsidRPr="00B9686F">
        <w:rPr>
          <w:rFonts w:ascii="Arial" w:hAnsi="Arial" w:cs="Arial"/>
          <w:b/>
        </w:rPr>
        <w:t xml:space="preserve"> </w:t>
      </w:r>
      <w:r w:rsidRPr="00B9686F">
        <w:rPr>
          <w:rFonts w:ascii="Arial" w:hAnsi="Arial" w:cs="Arial"/>
        </w:rPr>
        <w:t xml:space="preserve">именуемое в дальнейшем «Жертвователь», с одной стороны, в лице _____________________________ ________________, действующего на основании _________________, и </w:t>
      </w:r>
    </w:p>
    <w:p w:rsidR="009D4BA9" w:rsidRPr="00B9686F" w:rsidRDefault="009D4BA9" w:rsidP="00FD59BF">
      <w:pPr>
        <w:ind w:firstLine="708"/>
        <w:jc w:val="both"/>
        <w:rPr>
          <w:rFonts w:ascii="Arial" w:hAnsi="Arial" w:cs="Arial"/>
        </w:rPr>
      </w:pPr>
      <w:r w:rsidRPr="00B9686F">
        <w:rPr>
          <w:rFonts w:ascii="Arial" w:hAnsi="Arial" w:cs="Arial"/>
          <w:b/>
        </w:rPr>
        <w:t>Фонд развития пожарной безопасности и других сфер безопасности жизнедеятельности «Система»</w:t>
      </w:r>
      <w:r w:rsidRPr="00B9686F">
        <w:rPr>
          <w:rFonts w:ascii="Arial" w:hAnsi="Arial" w:cs="Arial"/>
        </w:rPr>
        <w:t xml:space="preserve">, именуемое в дальнейшем «Получатель», с другой стороны, в лице директора Ануфриева Алексея Александровича, действующего на основании устава, а вместе именуемые Стороны, руководствуясь ст. 582 Гражданского кодекса Российской Федерации, 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заключил</w:t>
      </w:r>
      <w:r w:rsidR="00B9686F">
        <w:rPr>
          <w:rFonts w:ascii="Arial" w:hAnsi="Arial" w:cs="Arial"/>
        </w:rPr>
        <w:t>и настоящий договор о следующем: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9D4BA9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ПРЕДМЕТ ДОГОВОРА</w:t>
      </w:r>
    </w:p>
    <w:p w:rsidR="009D4BA9" w:rsidRPr="00B9686F" w:rsidRDefault="009D4BA9" w:rsidP="009D4BA9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Предметом настоящего договора является добровольная безвозмездная передача денежных средств Жертвователя на расчётный счёт Получателя для осуществления и/или обеспечения уставной деятельности социально-ориентированной некоммерческой организации, а также для достижения целей и задач Фонда развития пожарной безопасности и других сфер безопасности жизнедеятельности «Система» на территории Санкт-Петербурга, а именно:</w:t>
      </w: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Основными целями Получателя являются: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содействие повышению уровня развития пожарной безопасности и безопасности жизнедеятельности, путем решения задач, реализации проектов и программ, направленных на снижение смертности и потерь здоровья людей от внешних факторов и причин, создание защиты человека в техносфере от внешних негативных воздействий антропогенного, техногенного и естественного происхождения;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содействие в формировании и пропаганде знаний, направленных на повышение уровня знаний физических и юридических лиц в области пожарной безопасности и безопасности жизнедеятельности;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содействие в разработке и внедрении инновационных методов в области обеспечения пожарной безопасности и безопасности жизнедеятельности.</w:t>
      </w: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Для реализации поставленных целей Общество решает следующие задачи: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формировании и повышении знаний физических и юридических лиц в области пожарной безопасности и безопасности жизнедеятельности путем информирования об основах безопасности жизнедеятельности и основах защиты от опасностей через СМИ, систему Интернет;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осуществлении теоретического анализа и разработке методов идентификации (распознавание и количественная оценка) опасных и вредных факторов, генерируемых элементами среды обитания (технические средства, технологические процессы, материалы, здания и сооружения, элементы техносферы, природные и социальные явления);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оказании юридической и информационной помощи на безвозмездной или на льготной основе, гражданам и (или) организациям по защите их прав и законных интересов в области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защите и представлении прав и законных интересов граждан и организаций в сфере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lastRenderedPageBreak/>
        <w:t>- содействие в разработке и реализации государственной политики, целевых и иных программ и проектов, совершенствованию законодательства и нормативной правовой базы в области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развитию добровольчества, объединению и привлечению граждан (добровольцев) к деятельности в сфере обеспечения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формировании культуры безопасного и ответственного поведения посредством пропаганды, распространения знаний, лекций, бесед, социальной рекламы, проведения конкурсов, обучающих и массовых общественно полезных мероприятий в области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принципов и методов защиты от опасностей;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и рациональном использовании средств защиты человека и среды обитания от негативного воздействия техногенных источников и стихийных явлений;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мер по ликвидации последствий проявления опасностей;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мониторинге и прогнозировании развития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и реализации правовых и экономических норм по обеспечению защиты населения и территорий от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осуществлении целевых и научно-технических программ, направленных на предупреждение чрезвычайных ситуаций и обеспечение устойчивости функционирования предприятий, учреждений и организаций в таких ситуациях;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и осуществлении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обеспечении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сборе, обработке, обмене и выдаче информации в области защиты населения и территорий от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подготовке населения к действиям при чрезвычайных ситуациях;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участию в ликвидациях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осуществлении мер по социальной защите населения, пострадавшего от чрезвычайных ситуаций, проведение гуманитарных акций;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реализации прав и обязанностей граждан в области защиты от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международном сотрудничестве в области защиты населения и территорий от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предотвращению аварий и техногенных катастроф путём повышения технологической безопасности производственных процессов и эксплуатационной надёжности оборудования;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подготовке объектов экономики и систем жизнеобеспечения населения к работе в условиях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деклараций промышленной безопасности;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lastRenderedPageBreak/>
        <w:t>- содействие в информировании населения о потенциальных природных и техногенных угрозах на территории проживания;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подготовке населения в области защиты от чрезвычайных ситуаций;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построении перечня актуальных проблем в области пожарной безопасности и безопасности жизнедеятельности, поиске их решения;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 xml:space="preserve">- содействие в решении задач и реализации проектов, направленных на обеспечение пожарной безопасности и безопасности жизнедеятельности; 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и внедрении инновационных решений и разработок в области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разработке технических решений, направленных на обеспечение требований и норм в области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проведении аттестации рабочих мест и производства в целом на предмет их соответствия требованиям и нормам условий по охране труда;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оказанию помощи в расследовании несчастных случаев на производстве;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вопросах организации системы охраны труда в организациях и на предприятиях, где отсутствует собственная служба охраны труда;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в проведении консультаций, оказании методической помощи в области пожарной безопасности и безопасности жизнедеятельности службам по охране труда в организациях и предприятиях любых организационно-правовых форм;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осуществление издательской и выставочной деятельности в области обеспечения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содействие просветительской деятельности, направленной на повышение уровня знаний населения в области обеспечения пожарной безопасности и безопасности жизнедеятельности;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- организация и принятие участия в подготовке и проведении российских и международных совещаний, семинаров, выставок и тематических конференций в области в области пожарной безопасности и безопасности жизнедеятельности.</w:t>
      </w: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Жертвователь по своему выбору определяет назначение пожертвования при перечислении денежных средств в пользу Получателя путем указания соответствующей информации в поле «назначение платежа». При отсутствии такого указания средства считаются поступившими на ведение уставной деятельности и содержание Фонда.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9D4BA9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ПРАВА И ОБЯЗАННОСТИ СТОРОН</w:t>
      </w:r>
    </w:p>
    <w:p w:rsidR="009D4BA9" w:rsidRPr="00B9686F" w:rsidRDefault="009D4BA9" w:rsidP="009D4BA9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Жертвователь вправе: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Безвозмездно передать в собственность Получателю денежные средства в размере __________ (______________________) рублей. НДС не облагается.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Передать денежные средства по безналичному расчету.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Контролировать использование денежных средств по целевому назначению.</w:t>
      </w:r>
    </w:p>
    <w:p w:rsidR="009D4BA9" w:rsidRPr="00B9686F" w:rsidRDefault="009D4BA9" w:rsidP="009D4BA9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Получатель обязуется: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Принять денежные средства от Жертвователя.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Использовать денежные средства строго по целевому назначению.</w:t>
      </w:r>
    </w:p>
    <w:p w:rsidR="009D4BA9" w:rsidRPr="00B9686F" w:rsidRDefault="009D4BA9" w:rsidP="009D4BA9">
      <w:pPr>
        <w:pStyle w:val="a8"/>
        <w:numPr>
          <w:ilvl w:val="2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 xml:space="preserve">По требованию Жертвователя вести обособленный учёт всех операций по использованию денежных средств, </w:t>
      </w:r>
      <w:r w:rsidR="00B9686F" w:rsidRPr="00B9686F">
        <w:rPr>
          <w:rFonts w:ascii="Arial" w:hAnsi="Arial" w:cs="Arial"/>
        </w:rPr>
        <w:t>п</w:t>
      </w:r>
      <w:r w:rsidRPr="00B9686F">
        <w:rPr>
          <w:rFonts w:ascii="Arial" w:hAnsi="Arial" w:cs="Arial"/>
        </w:rPr>
        <w:t>ереданных по настоящему договору.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B9686F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ОТВЕТСТВЕННОСТЬ ПО ДОГОВОРУ</w:t>
      </w:r>
    </w:p>
    <w:p w:rsidR="00B9686F" w:rsidRPr="00B9686F" w:rsidRDefault="00B9686F" w:rsidP="00B9686F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B9686F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Получатель, не исполнивший или ненадлежащим образом исполнивший свои обязательства по настоящему договору, несёт ответственность согласно действующему законодательству Российской Федерации.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B9686F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СРОК ДЕЙСТВИЯ ДОГОВОРА</w:t>
      </w:r>
    </w:p>
    <w:p w:rsidR="00B9686F" w:rsidRPr="00B9686F" w:rsidRDefault="00B9686F" w:rsidP="00B9686F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B9686F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Срок действия настоящего договора устанавливается с момента его заключения и действителен до 31 декабря 2015 года.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B9686F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ИЗМЕНЕНИЕ И РАСТОРЖЕНИЕ ДОГОВОРА</w:t>
      </w:r>
    </w:p>
    <w:p w:rsidR="00B9686F" w:rsidRPr="00B9686F" w:rsidRDefault="00B9686F" w:rsidP="00B9686F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B9686F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Настоящий договор может быть изменён или расторгнут по соглашению сторон.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B9686F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ЗАКЛЮЧИТЕЛЬНЫЕ ПОЛОЖЕНИЯ</w:t>
      </w:r>
    </w:p>
    <w:p w:rsidR="00B9686F" w:rsidRPr="00B9686F" w:rsidRDefault="00B9686F" w:rsidP="00B9686F">
      <w:pPr>
        <w:pStyle w:val="a8"/>
        <w:ind w:left="1065"/>
        <w:rPr>
          <w:rFonts w:ascii="Arial" w:hAnsi="Arial" w:cs="Arial"/>
          <w:b/>
        </w:rPr>
      </w:pPr>
    </w:p>
    <w:p w:rsidR="009D4BA9" w:rsidRPr="00B9686F" w:rsidRDefault="009D4BA9" w:rsidP="00B9686F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По остальным вопросам, не предусмотренным настоящим договором, стороны будут следовать правилам ст. 582 Гражданского кодекса Российской Федерации.</w:t>
      </w:r>
    </w:p>
    <w:p w:rsidR="009D4BA9" w:rsidRPr="00B9686F" w:rsidRDefault="009D4BA9" w:rsidP="00B9686F">
      <w:pPr>
        <w:pStyle w:val="a8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9686F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4BA9" w:rsidRPr="00B9686F" w:rsidRDefault="009D4BA9" w:rsidP="009D4BA9">
      <w:pPr>
        <w:jc w:val="both"/>
        <w:rPr>
          <w:rFonts w:ascii="Arial" w:hAnsi="Arial" w:cs="Arial"/>
        </w:rPr>
      </w:pPr>
    </w:p>
    <w:p w:rsidR="009D4BA9" w:rsidRPr="00B9686F" w:rsidRDefault="009D4BA9" w:rsidP="00B9686F"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9686F">
        <w:rPr>
          <w:rFonts w:ascii="Arial" w:hAnsi="Arial" w:cs="Arial"/>
          <w:b/>
        </w:rPr>
        <w:t>АДРЕСА И РЕКВИЗИТЫ СТОРОН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B9686F" w:rsidRPr="00B9686F" w:rsidTr="00B64F1E">
        <w:trPr>
          <w:trHeight w:val="30"/>
        </w:trPr>
        <w:tc>
          <w:tcPr>
            <w:tcW w:w="4961" w:type="dxa"/>
            <w:tcBorders>
              <w:bottom w:val="single" w:sz="4" w:space="0" w:color="auto"/>
            </w:tcBorders>
          </w:tcPr>
          <w:p w:rsidR="00B9686F" w:rsidRPr="00B9686F" w:rsidRDefault="00B9686F" w:rsidP="00B9686F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B9686F">
              <w:rPr>
                <w:rFonts w:ascii="Arial" w:hAnsi="Arial" w:cs="Arial"/>
                <w:b/>
              </w:rPr>
              <w:t>«Жертвователь»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686F" w:rsidRPr="00B9686F" w:rsidRDefault="00B9686F" w:rsidP="00B9686F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B9686F">
              <w:rPr>
                <w:rFonts w:ascii="Arial" w:hAnsi="Arial" w:cs="Arial"/>
                <w:b/>
              </w:rPr>
              <w:t>«Получатель»</w:t>
            </w:r>
          </w:p>
        </w:tc>
      </w:tr>
      <w:tr w:rsidR="00B9686F" w:rsidRPr="00B9686F" w:rsidTr="00B64F1E">
        <w:tc>
          <w:tcPr>
            <w:tcW w:w="4961" w:type="dxa"/>
            <w:tcBorders>
              <w:top w:val="single" w:sz="4" w:space="0" w:color="auto"/>
            </w:tcBorders>
          </w:tcPr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64F1E" w:rsidRDefault="00B64F1E" w:rsidP="00B9686F">
            <w:pPr>
              <w:pStyle w:val="a9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64F1E" w:rsidRPr="00B9686F" w:rsidRDefault="00B64F1E" w:rsidP="00B9686F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Фонд развития пожарной безопасности и других сфер безопасности жизнедеятельности «Система»</w:t>
            </w:r>
          </w:p>
          <w:p w:rsidR="00B64F1E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 xml:space="preserve">ИНН 7842027013 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КПП 784201001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Юридический адрес: 191024 г. Санкт-Петербург, ул. 3-я Советская, дом 21/4, лит. А, пом.10-Н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 xml:space="preserve">р/с 40703 810 6 9020 0000 028 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в ПАО «БАНК «САНКТ-ПЕТЕРБУРГ»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 xml:space="preserve">к/с 30101 810 9 0000 0000 790 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БИК 044030790</w:t>
            </w:r>
          </w:p>
          <w:p w:rsid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Тел. +7(812)389-38-98</w:t>
            </w:r>
          </w:p>
          <w:p w:rsidR="00B64F1E" w:rsidRPr="00D71AB3" w:rsidRDefault="00B64F1E" w:rsidP="00B96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info@fundsystem.ru</w:t>
            </w:r>
          </w:p>
        </w:tc>
      </w:tr>
      <w:tr w:rsidR="00B9686F" w:rsidRPr="00B9686F" w:rsidTr="00B64F1E">
        <w:tc>
          <w:tcPr>
            <w:tcW w:w="4961" w:type="dxa"/>
          </w:tcPr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jc w:val="both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 </w:t>
            </w:r>
            <w:r w:rsidRPr="00B9686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_________________/</w:t>
            </w:r>
          </w:p>
          <w:p w:rsidR="00B9686F" w:rsidRDefault="00B9686F" w:rsidP="00B9686F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М.П.</w:t>
            </w:r>
          </w:p>
        </w:tc>
        <w:tc>
          <w:tcPr>
            <w:tcW w:w="4961" w:type="dxa"/>
          </w:tcPr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Директор Фонда</w:t>
            </w: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</w:p>
          <w:p w:rsidR="00B9686F" w:rsidRDefault="00B9686F" w:rsidP="00B9686F">
            <w:pPr>
              <w:pStyle w:val="a9"/>
              <w:jc w:val="both"/>
              <w:rPr>
                <w:rFonts w:ascii="Arial" w:hAnsi="Arial" w:cs="Arial"/>
              </w:rPr>
            </w:pPr>
            <w:r w:rsidRPr="00B9686F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 xml:space="preserve"> </w:t>
            </w:r>
            <w:r w:rsidRPr="00B9686F">
              <w:rPr>
                <w:rFonts w:ascii="Arial" w:hAnsi="Arial" w:cs="Arial"/>
              </w:rPr>
              <w:t>/Ануфриев А.А./</w:t>
            </w:r>
          </w:p>
          <w:p w:rsidR="00B9686F" w:rsidRDefault="00B9686F" w:rsidP="00B9686F">
            <w:pPr>
              <w:pStyle w:val="a9"/>
              <w:jc w:val="center"/>
              <w:rPr>
                <w:rFonts w:ascii="Arial" w:hAnsi="Arial" w:cs="Arial"/>
              </w:rPr>
            </w:pPr>
          </w:p>
          <w:p w:rsidR="00B9686F" w:rsidRPr="00B9686F" w:rsidRDefault="00B9686F" w:rsidP="00B9686F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М.П.</w:t>
            </w:r>
          </w:p>
        </w:tc>
      </w:tr>
    </w:tbl>
    <w:p w:rsidR="009D4BA9" w:rsidRPr="00B9686F" w:rsidRDefault="00B9686F" w:rsidP="00B96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4BA9" w:rsidRPr="00B9686F" w:rsidSect="00D71AB3">
      <w:footerReference w:type="default" r:id="rId7"/>
      <w:pgSz w:w="11906" w:h="16838"/>
      <w:pgMar w:top="851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15" w:rsidRDefault="002E7B15" w:rsidP="004D23CF">
      <w:pPr>
        <w:spacing w:after="0" w:line="240" w:lineRule="auto"/>
      </w:pPr>
      <w:r>
        <w:separator/>
      </w:r>
    </w:p>
  </w:endnote>
  <w:endnote w:type="continuationSeparator" w:id="0">
    <w:p w:rsidR="002E7B15" w:rsidRDefault="002E7B15" w:rsidP="004D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CF" w:rsidRDefault="009D4BA9" w:rsidP="009D4BA9">
    <w:pPr>
      <w:pStyle w:val="a5"/>
      <w:jc w:val="center"/>
    </w:pPr>
    <w:r w:rsidRPr="009D4BA9">
      <w:rPr>
        <w:rFonts w:ascii="Arial" w:hAnsi="Arial" w:cs="Arial"/>
        <w:b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-270510</wp:posOffset>
              </wp:positionV>
              <wp:extent cx="5943600" cy="0"/>
              <wp:effectExtent l="0" t="0" r="1905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A018F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-21.3pt" to="469.85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" strokecolor="#4a66ac [3204]" strokeweight="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color w:val="282886"/>
        <w:sz w:val="16"/>
        <w:szCs w:val="16"/>
        <w:lang w:eastAsia="ru-RU"/>
      </w:rPr>
      <w:drawing>
        <wp:anchor distT="0" distB="0" distL="114300" distR="114300" simplePos="0" relativeHeight="251662336" behindDoc="0" locked="0" layoutInCell="1" allowOverlap="1" wp14:anchorId="426576F5" wp14:editId="49916600">
          <wp:simplePos x="0" y="0"/>
          <wp:positionH relativeFrom="page">
            <wp:posOffset>6577343</wp:posOffset>
          </wp:positionH>
          <wp:positionV relativeFrom="page">
            <wp:posOffset>9857740</wp:posOffset>
          </wp:positionV>
          <wp:extent cx="547200" cy="514800"/>
          <wp:effectExtent l="0" t="0" r="571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158848" wp14:editId="451A0CE5">
              <wp:simplePos x="0" y="0"/>
              <wp:positionH relativeFrom="page">
                <wp:posOffset>920750</wp:posOffset>
              </wp:positionH>
              <wp:positionV relativeFrom="page">
                <wp:posOffset>9980295</wp:posOffset>
              </wp:positionV>
              <wp:extent cx="5268035" cy="392400"/>
              <wp:effectExtent l="0" t="0" r="8890" b="825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035" cy="3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3CF" w:rsidRPr="00C40C8A" w:rsidRDefault="004D23CF" w:rsidP="004D23CF">
                          <w:pPr>
                            <w:spacing w:after="0" w:line="180" w:lineRule="exact"/>
                            <w:rPr>
                              <w:rFonts w:ascii="Arial" w:hAnsi="Arial" w:cs="Arial"/>
                              <w:b/>
                              <w:color w:val="282886"/>
                              <w:sz w:val="16"/>
                              <w:szCs w:val="16"/>
                            </w:rPr>
                          </w:pPr>
                          <w:r w:rsidRPr="00C40C8A">
                            <w:rPr>
                              <w:rFonts w:ascii="Arial" w:hAnsi="Arial" w:cs="Arial"/>
                              <w:b/>
                              <w:color w:val="282886"/>
                              <w:sz w:val="16"/>
                              <w:szCs w:val="16"/>
                            </w:rPr>
                            <w:t>Фонд развития пожарной безопасности и других сфер безопасности жизнедеятельности «CИСТЕМА»</w:t>
                          </w:r>
                          <w:r w:rsidR="00994B28" w:rsidRPr="00994B28">
                            <w:rPr>
                              <w:rFonts w:ascii="Arial" w:hAnsi="Arial" w:cs="Arial"/>
                              <w:b/>
                              <w:noProof/>
                              <w:color w:val="282886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4D23CF" w:rsidRPr="004D23CF" w:rsidRDefault="004D23CF" w:rsidP="004D23CF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</w:pPr>
                          <w:r w:rsidRPr="004D23CF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193024, Россия, Санкт-Петербург, ул. 3-я Советская, д. 21/4, лит. А</w:t>
                          </w:r>
                          <w:r w:rsidR="00C40C8A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.</w:t>
                          </w:r>
                          <w:r w:rsidR="00C40C8A">
                            <w:t xml:space="preserve"> </w:t>
                          </w:r>
                          <w:r w:rsidRPr="004D23CF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Тел.</w:t>
                          </w:r>
                          <w:r w:rsidR="00C40C8A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23CF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 xml:space="preserve">+7 (812) 389 3898, </w:t>
                          </w:r>
                          <w:r w:rsidR="00C40C8A" w:rsidRPr="00C40C8A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info@fundsystem.ru</w:t>
                          </w:r>
                          <w:r w:rsidRPr="004D23CF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,</w:t>
                          </w:r>
                          <w:r w:rsidR="00C40C8A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23CF">
                            <w:rPr>
                              <w:rFonts w:ascii="Arial" w:hAnsi="Arial" w:cs="Arial"/>
                              <w:color w:val="282886"/>
                              <w:sz w:val="12"/>
                              <w:szCs w:val="12"/>
                            </w:rPr>
                            <w:t>фондсистема.рф, fundsystem.ru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5884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72.5pt;margin-top:785.85pt;width:414.8pt;height:3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" stroked="f">
              <v:textbox inset="0,0,0,0">
                <w:txbxContent>
                  <w:p w:rsidR="004D23CF" w:rsidRPr="00C40C8A" w:rsidRDefault="004D23CF" w:rsidP="004D23CF">
                    <w:pPr>
                      <w:spacing w:after="0" w:line="180" w:lineRule="exact"/>
                      <w:rPr>
                        <w:rFonts w:ascii="Arial" w:hAnsi="Arial" w:cs="Arial"/>
                        <w:b/>
                        <w:color w:val="282886"/>
                        <w:sz w:val="16"/>
                        <w:szCs w:val="16"/>
                      </w:rPr>
                    </w:pPr>
                    <w:r w:rsidRPr="00C40C8A">
                      <w:rPr>
                        <w:rFonts w:ascii="Arial" w:hAnsi="Arial" w:cs="Arial"/>
                        <w:b/>
                        <w:color w:val="282886"/>
                        <w:sz w:val="16"/>
                        <w:szCs w:val="16"/>
                      </w:rPr>
                      <w:t>Фонд развития пожарной безопасности и других сфер безопасности жизнедеятельности «CИСТЕМА»</w:t>
                    </w:r>
                    <w:r w:rsidR="00994B28" w:rsidRPr="00994B28">
                      <w:rPr>
                        <w:rFonts w:ascii="Arial" w:hAnsi="Arial" w:cs="Arial"/>
                        <w:b/>
                        <w:noProof/>
                        <w:color w:val="282886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4D23CF" w:rsidRPr="004D23CF" w:rsidRDefault="004D23CF" w:rsidP="004D23CF">
                    <w:pPr>
                      <w:spacing w:after="0" w:line="180" w:lineRule="exact"/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</w:pPr>
                    <w:r w:rsidRPr="004D23CF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193024, Россия, Санкт-Петербург, ул. 3-я Советская, д. 21/4, лит. А</w:t>
                    </w:r>
                    <w:r w:rsidR="00C40C8A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.</w:t>
                    </w:r>
                    <w:r w:rsidR="00C40C8A">
                      <w:t xml:space="preserve"> </w:t>
                    </w:r>
                    <w:r w:rsidRPr="004D23CF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Тел.</w:t>
                    </w:r>
                    <w:r w:rsidR="00C40C8A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 xml:space="preserve"> </w:t>
                    </w:r>
                    <w:r w:rsidRPr="004D23CF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 xml:space="preserve">+7 (812) 389 3898, </w:t>
                    </w:r>
                    <w:r w:rsidR="00C40C8A" w:rsidRPr="00C40C8A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info@fundsystem.ru</w:t>
                    </w:r>
                    <w:r w:rsidRPr="004D23CF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,</w:t>
                    </w:r>
                    <w:r w:rsidR="00C40C8A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 xml:space="preserve"> </w:t>
                    </w:r>
                    <w:r w:rsidRPr="004D23CF">
                      <w:rPr>
                        <w:rFonts w:ascii="Arial" w:hAnsi="Arial" w:cs="Arial"/>
                        <w:color w:val="282886"/>
                        <w:sz w:val="12"/>
                        <w:szCs w:val="12"/>
                      </w:rPr>
                      <w:t>фондсистема.рф, fundsystem.ru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15" w:rsidRDefault="002E7B15" w:rsidP="004D23CF">
      <w:pPr>
        <w:spacing w:after="0" w:line="240" w:lineRule="auto"/>
      </w:pPr>
      <w:r>
        <w:separator/>
      </w:r>
    </w:p>
  </w:footnote>
  <w:footnote w:type="continuationSeparator" w:id="0">
    <w:p w:rsidR="002E7B15" w:rsidRDefault="002E7B15" w:rsidP="004D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2C23"/>
    <w:multiLevelType w:val="multilevel"/>
    <w:tmpl w:val="5972FA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A9"/>
    <w:rsid w:val="002E7B15"/>
    <w:rsid w:val="004D23CF"/>
    <w:rsid w:val="0053256C"/>
    <w:rsid w:val="00543238"/>
    <w:rsid w:val="008438B8"/>
    <w:rsid w:val="008850C9"/>
    <w:rsid w:val="00994B28"/>
    <w:rsid w:val="009D4BA9"/>
    <w:rsid w:val="00B64F1E"/>
    <w:rsid w:val="00B9686F"/>
    <w:rsid w:val="00C40C8A"/>
    <w:rsid w:val="00D71AB3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2EB68-1398-4329-A5CC-51A296A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3CF"/>
  </w:style>
  <w:style w:type="paragraph" w:styleId="a5">
    <w:name w:val="footer"/>
    <w:basedOn w:val="a"/>
    <w:link w:val="a6"/>
    <w:uiPriority w:val="99"/>
    <w:unhideWhenUsed/>
    <w:rsid w:val="004D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3CF"/>
  </w:style>
  <w:style w:type="character" w:styleId="a7">
    <w:name w:val="Hyperlink"/>
    <w:basedOn w:val="a0"/>
    <w:uiPriority w:val="99"/>
    <w:unhideWhenUsed/>
    <w:rsid w:val="00C40C8A"/>
    <w:rPr>
      <w:color w:val="9454C3" w:themeColor="hyperlink"/>
      <w:u w:val="single"/>
    </w:rPr>
  </w:style>
  <w:style w:type="paragraph" w:styleId="a8">
    <w:name w:val="List Paragraph"/>
    <w:basedOn w:val="a"/>
    <w:uiPriority w:val="34"/>
    <w:qFormat/>
    <w:rsid w:val="009D4BA9"/>
    <w:pPr>
      <w:ind w:left="720"/>
      <w:contextualSpacing/>
    </w:pPr>
  </w:style>
  <w:style w:type="paragraph" w:styleId="a9">
    <w:name w:val="No Spacing"/>
    <w:uiPriority w:val="1"/>
    <w:qFormat/>
    <w:rsid w:val="00B9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ocuments\Magnum%20Consulting%20Group\&#1047;&#1072;&#1076;&#1072;&#1095;&#1080;,%20&#1087;&#1088;&#1086;&#1077;&#1082;&#1090;&#1099;,%20&#1076;&#1077;&#1083;&#1072;\&#1060;&#1086;&#1085;&#1076;%20&#1057;&#1048;&#1057;&#1058;&#1045;&#1052;&#1040;\&#1041;&#1088;&#1077;&#1085;&#1076;&#1073;&#1091;&#1082;%20&#1057;&#1048;&#1057;&#1058;&#1045;&#1052;&#1040;\&#1041;&#1083;&#1072;&#1085;&#1082;%20&#1057;&#1080;&#1089;&#1090;&#1077;&#1084;&#1072;%20(&#1084;&#1072;&#1083;&#1077;&#1085;&#1100;&#1082;&#1086;&#1077;%20&#1083;&#1086;&#1075;&#1086;).dotx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Система (маленькое лого)</Template>
  <TotalTime>22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2015-04-27T14:01:00Z</dcterms:created>
  <dcterms:modified xsi:type="dcterms:W3CDTF">2015-04-27T14:30:00Z</dcterms:modified>
</cp:coreProperties>
</file>